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B032" w14:textId="32265ACE" w:rsidR="00B4457E" w:rsidRPr="00926800" w:rsidRDefault="00B4457E" w:rsidP="009D0102">
      <w:pPr>
        <w:pStyle w:val="Title"/>
      </w:pPr>
      <w:r w:rsidRPr="00926800">
        <w:t>Instructions for Preparation and Submission of Papers for the Proceedings of 1</w:t>
      </w:r>
      <w:r w:rsidR="00AA7E6A">
        <w:rPr>
          <w:lang w:val="hy-AM"/>
        </w:rPr>
        <w:t>5</w:t>
      </w:r>
      <w:r w:rsidRPr="009D0102">
        <w:rPr>
          <w:vertAlign w:val="superscript"/>
        </w:rPr>
        <w:t>th</w:t>
      </w:r>
      <w:r w:rsidRPr="00926800">
        <w:t xml:space="preserve"> International Conference on Comp</w:t>
      </w:r>
      <w:r w:rsidRPr="00A14546">
        <w:t>uter</w:t>
      </w:r>
      <w:r w:rsidRPr="00926800">
        <w:t xml:space="preserve"> Science and Information Technologies (CSIT 202</w:t>
      </w:r>
      <w:r w:rsidR="00AA7E6A">
        <w:rPr>
          <w:lang w:val="hy-AM"/>
        </w:rPr>
        <w:t>5</w:t>
      </w:r>
      <w:r w:rsidRPr="00926800">
        <w:t>)</w:t>
      </w:r>
    </w:p>
    <w:p w14:paraId="64966FA3" w14:textId="77777777" w:rsidR="00B4457E" w:rsidRPr="00B4457E" w:rsidRDefault="00B4457E" w:rsidP="00B4457E">
      <w:pPr>
        <w:rPr>
          <w:sz w:val="48"/>
          <w:szCs w:val="48"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B4457E" w14:paraId="7B5F21D4" w14:textId="77777777" w:rsidTr="001F3690">
        <w:trPr>
          <w:trHeight w:val="949"/>
        </w:trPr>
        <w:tc>
          <w:tcPr>
            <w:tcW w:w="3370" w:type="dxa"/>
          </w:tcPr>
          <w:p w14:paraId="7A45BB9E" w14:textId="3A91FA01" w:rsidR="005046D4" w:rsidRPr="00260F5F" w:rsidRDefault="00F41FEF" w:rsidP="005046D4">
            <w:pPr>
              <w:rPr>
                <w:sz w:val="22"/>
                <w:szCs w:val="22"/>
              </w:rPr>
            </w:pPr>
            <w:r w:rsidRPr="00260F5F">
              <w:rPr>
                <w:sz w:val="22"/>
                <w:szCs w:val="22"/>
              </w:rPr>
              <w:t xml:space="preserve">First-Name </w:t>
            </w:r>
            <w:r w:rsidR="005046D4" w:rsidRPr="00260F5F">
              <w:rPr>
                <w:sz w:val="22"/>
                <w:szCs w:val="22"/>
              </w:rPr>
              <w:t>Second-Name</w:t>
            </w:r>
          </w:p>
          <w:p w14:paraId="603BA2D1" w14:textId="77777777" w:rsidR="005046D4" w:rsidRPr="00260F5F" w:rsidRDefault="005046D4" w:rsidP="005046D4">
            <w:r w:rsidRPr="00260F5F">
              <w:t>University Name</w:t>
            </w:r>
          </w:p>
          <w:p w14:paraId="6AE22708" w14:textId="77777777" w:rsidR="005046D4" w:rsidRPr="00260F5F" w:rsidRDefault="005046D4" w:rsidP="005046D4">
            <w:r w:rsidRPr="00260F5F">
              <w:t>City, Country</w:t>
            </w:r>
          </w:p>
          <w:p w14:paraId="01004875" w14:textId="77777777" w:rsidR="005046D4" w:rsidRPr="00260F5F" w:rsidRDefault="005046D4" w:rsidP="005046D4">
            <w:r w:rsidRPr="00260F5F">
              <w:t>e-mail: email1@email.com</w:t>
            </w:r>
          </w:p>
          <w:p w14:paraId="02E86F5F" w14:textId="77777777" w:rsidR="00B4457E" w:rsidRPr="001F3690" w:rsidRDefault="00B4457E" w:rsidP="001F3690">
            <w:pPr>
              <w:pStyle w:val="Author"/>
              <w:spacing w:before="100" w:beforeAutospacing="1" w:after="100" w:afterAutospacing="1" w:line="120" w:lineRule="auto"/>
              <w:jc w:val="left"/>
              <w:rPr>
                <w:sz w:val="8"/>
                <w:szCs w:val="8"/>
              </w:rPr>
            </w:pPr>
          </w:p>
        </w:tc>
        <w:tc>
          <w:tcPr>
            <w:tcW w:w="3370" w:type="dxa"/>
          </w:tcPr>
          <w:p w14:paraId="2A055233" w14:textId="0D30DE0B" w:rsidR="005046D4" w:rsidRPr="00260F5F" w:rsidRDefault="00F41FEF" w:rsidP="005046D4">
            <w:pPr>
              <w:rPr>
                <w:sz w:val="22"/>
                <w:szCs w:val="22"/>
              </w:rPr>
            </w:pPr>
            <w:r w:rsidRPr="00260F5F">
              <w:rPr>
                <w:sz w:val="22"/>
                <w:szCs w:val="22"/>
              </w:rPr>
              <w:t xml:space="preserve">First-Name </w:t>
            </w:r>
            <w:r w:rsidR="005046D4" w:rsidRPr="00260F5F">
              <w:rPr>
                <w:sz w:val="22"/>
                <w:szCs w:val="22"/>
              </w:rPr>
              <w:t>Second-Name</w:t>
            </w:r>
          </w:p>
          <w:p w14:paraId="292F46D4" w14:textId="77777777" w:rsidR="005046D4" w:rsidRPr="00260F5F" w:rsidRDefault="005046D4" w:rsidP="005046D4">
            <w:r w:rsidRPr="00260F5F">
              <w:t>University Name</w:t>
            </w:r>
          </w:p>
          <w:p w14:paraId="15BD0B79" w14:textId="77777777" w:rsidR="005046D4" w:rsidRPr="00260F5F" w:rsidRDefault="005046D4" w:rsidP="005046D4">
            <w:r w:rsidRPr="00260F5F">
              <w:t>City, Country</w:t>
            </w:r>
          </w:p>
          <w:p w14:paraId="106DD1A0" w14:textId="77777777" w:rsidR="00B4457E" w:rsidRPr="000E7FE3" w:rsidRDefault="005046D4" w:rsidP="001F3690">
            <w:pPr>
              <w:rPr>
                <w:sz w:val="18"/>
                <w:szCs w:val="18"/>
              </w:rPr>
            </w:pPr>
            <w:r w:rsidRPr="00260F5F">
              <w:t>e-mail: email2@email.com</w:t>
            </w:r>
          </w:p>
        </w:tc>
        <w:tc>
          <w:tcPr>
            <w:tcW w:w="3370" w:type="dxa"/>
          </w:tcPr>
          <w:p w14:paraId="600FACD8" w14:textId="77777777" w:rsidR="005046D4" w:rsidRPr="00260F5F" w:rsidRDefault="00F41FEF" w:rsidP="005046D4">
            <w:pPr>
              <w:rPr>
                <w:sz w:val="22"/>
                <w:szCs w:val="22"/>
              </w:rPr>
            </w:pPr>
            <w:r w:rsidRPr="00260F5F">
              <w:rPr>
                <w:sz w:val="22"/>
                <w:szCs w:val="22"/>
              </w:rPr>
              <w:t xml:space="preserve">First-Name </w:t>
            </w:r>
            <w:r w:rsidR="005046D4" w:rsidRPr="00260F5F">
              <w:rPr>
                <w:sz w:val="22"/>
                <w:szCs w:val="22"/>
              </w:rPr>
              <w:t>Second-Name</w:t>
            </w:r>
          </w:p>
          <w:p w14:paraId="5466C820" w14:textId="77777777" w:rsidR="005046D4" w:rsidRPr="00260F5F" w:rsidRDefault="005046D4" w:rsidP="005046D4">
            <w:r w:rsidRPr="00260F5F">
              <w:t>University Name</w:t>
            </w:r>
          </w:p>
          <w:p w14:paraId="06185A21" w14:textId="77777777" w:rsidR="005046D4" w:rsidRPr="00260F5F" w:rsidRDefault="005046D4" w:rsidP="005046D4">
            <w:r w:rsidRPr="00260F5F">
              <w:t>City, Country</w:t>
            </w:r>
          </w:p>
          <w:p w14:paraId="6F466A0B" w14:textId="77777777" w:rsidR="00B4457E" w:rsidRPr="000E7FE3" w:rsidRDefault="005046D4" w:rsidP="00F50C43">
            <w:pPr>
              <w:rPr>
                <w:sz w:val="18"/>
                <w:szCs w:val="18"/>
              </w:rPr>
            </w:pPr>
            <w:r w:rsidRPr="00260F5F">
              <w:t>e-mail: email3@email.com</w:t>
            </w:r>
          </w:p>
        </w:tc>
      </w:tr>
    </w:tbl>
    <w:p w14:paraId="0BA1A958" w14:textId="77777777" w:rsidR="00B4457E" w:rsidRPr="00F50C43" w:rsidRDefault="00F50C43" w:rsidP="00B4457E">
      <w:pPr>
        <w:pStyle w:val="Author"/>
        <w:spacing w:before="100" w:beforeAutospacing="1" w:after="100" w:afterAutospacing="1" w:line="120" w:lineRule="auto"/>
        <w:jc w:val="left"/>
        <w:rPr>
          <w:sz w:val="2"/>
          <w:szCs w:val="2"/>
        </w:rPr>
      </w:pPr>
      <w:r>
        <w:rPr>
          <w:sz w:val="16"/>
          <w:szCs w:val="16"/>
        </w:rPr>
        <w:tab/>
      </w:r>
    </w:p>
    <w:p w14:paraId="53EA5B07" w14:textId="77777777" w:rsidR="00F50C43" w:rsidRPr="00F50C43" w:rsidRDefault="00F50C43" w:rsidP="00B4457E">
      <w:pPr>
        <w:pStyle w:val="Author"/>
        <w:spacing w:before="100" w:beforeAutospacing="1" w:after="100" w:afterAutospacing="1" w:line="120" w:lineRule="auto"/>
        <w:jc w:val="left"/>
        <w:rPr>
          <w:sz w:val="2"/>
          <w:szCs w:val="2"/>
        </w:rPr>
        <w:sectPr w:rsidR="00F50C43" w:rsidRPr="00F50C43" w:rsidSect="003B4E04">
          <w:pgSz w:w="11906" w:h="16838" w:code="9"/>
          <w:pgMar w:top="540" w:right="893" w:bottom="1440" w:left="893" w:header="720" w:footer="720" w:gutter="0"/>
          <w:cols w:space="720"/>
          <w:titlePg/>
          <w:docGrid w:linePitch="360"/>
        </w:sectPr>
      </w:pPr>
    </w:p>
    <w:p w14:paraId="60B2EF03" w14:textId="77777777" w:rsidR="009303D9" w:rsidRPr="005B520E" w:rsidRDefault="009303D9" w:rsidP="00F50C43">
      <w:pPr>
        <w:jc w:val="both"/>
        <w:sectPr w:rsidR="009303D9" w:rsidRPr="005B520E" w:rsidSect="00B4457E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</w:p>
    <w:p w14:paraId="4B882D44" w14:textId="45F8C4E4" w:rsidR="00B4457E" w:rsidRPr="00B4457E" w:rsidRDefault="009303D9" w:rsidP="00F50C43">
      <w:pPr>
        <w:pStyle w:val="Abstract"/>
        <w:ind w:firstLine="274"/>
        <w:rPr>
          <w:szCs w:val="20"/>
        </w:rPr>
      </w:pPr>
      <w:r>
        <w:rPr>
          <w:i/>
          <w:iCs/>
        </w:rPr>
        <w:lastRenderedPageBreak/>
        <w:t>Abstract</w:t>
      </w:r>
      <w:r>
        <w:t>—</w:t>
      </w:r>
      <w:r w:rsidR="00B4457E" w:rsidRPr="00B4457E">
        <w:rPr>
          <w:szCs w:val="20"/>
        </w:rPr>
        <w:t>This paper provides the instructions for the preparation of papers for submission to CSIT 202</w:t>
      </w:r>
      <w:r w:rsidR="00AE09B0">
        <w:rPr>
          <w:szCs w:val="20"/>
        </w:rPr>
        <w:t>5</w:t>
      </w:r>
      <w:r w:rsidR="00B4457E" w:rsidRPr="00B4457E">
        <w:rPr>
          <w:szCs w:val="20"/>
        </w:rPr>
        <w:t xml:space="preserve"> and relevant style file that produced this page.</w:t>
      </w:r>
    </w:p>
    <w:p w14:paraId="423D681D" w14:textId="77777777" w:rsidR="00B4457E" w:rsidRPr="00B4457E" w:rsidRDefault="004D72B5" w:rsidP="00B4457E">
      <w:pPr>
        <w:pStyle w:val="Keywords"/>
        <w:rPr>
          <w:i w:val="0"/>
          <w:szCs w:val="20"/>
        </w:rPr>
      </w:pPr>
      <w:r w:rsidRPr="004D72B5">
        <w:t>Keywords—</w:t>
      </w:r>
      <w:r w:rsidR="00B4457E" w:rsidRPr="00B4457E">
        <w:rPr>
          <w:i w:val="0"/>
          <w:szCs w:val="20"/>
        </w:rPr>
        <w:t>Computer science, informatics, information technology.</w:t>
      </w:r>
    </w:p>
    <w:p w14:paraId="48CFF547" w14:textId="77777777" w:rsidR="00B4457E" w:rsidRPr="004D72B5" w:rsidRDefault="00B4457E" w:rsidP="00972203">
      <w:pPr>
        <w:pStyle w:val="Keywords"/>
      </w:pPr>
    </w:p>
    <w:p w14:paraId="6D018F57" w14:textId="77777777" w:rsidR="009303D9" w:rsidRPr="00D632BE" w:rsidRDefault="009303D9" w:rsidP="006B6B66">
      <w:pPr>
        <w:pStyle w:val="Heading1"/>
      </w:pPr>
      <w:r w:rsidRPr="00D632BE">
        <w:t>Introduction</w:t>
      </w:r>
      <w:r w:rsidR="00F50C43">
        <w:t xml:space="preserve"> </w:t>
      </w:r>
    </w:p>
    <w:p w14:paraId="6FE4E1AE" w14:textId="2186CE9C" w:rsidR="00B4457E" w:rsidRPr="00931499" w:rsidRDefault="00B4457E" w:rsidP="00452114">
      <w:pPr>
        <w:ind w:firstLine="284"/>
        <w:jc w:val="both"/>
      </w:pPr>
      <w:r w:rsidRPr="00931499">
        <w:t>The 202</w:t>
      </w:r>
      <w:r w:rsidR="0021206B">
        <w:rPr>
          <w:lang w:val="hy-AM"/>
        </w:rPr>
        <w:t>5</w:t>
      </w:r>
      <w:r w:rsidRPr="00931499">
        <w:t xml:space="preserve"> Computer Science and Information Technologies Conference will be held at Yerevan, Armenia, </w:t>
      </w:r>
      <w:r w:rsidRPr="00931499">
        <w:rPr>
          <w:color w:val="000000"/>
          <w:shd w:val="clear" w:color="auto" w:fill="FFFFFF"/>
        </w:rPr>
        <w:t>2</w:t>
      </w:r>
      <w:r w:rsidR="0021206B">
        <w:rPr>
          <w:color w:val="000000"/>
          <w:shd w:val="clear" w:color="auto" w:fill="FFFFFF"/>
          <w:lang w:val="hy-AM"/>
        </w:rPr>
        <w:t>2</w:t>
      </w:r>
      <w:r w:rsidR="00F4128E">
        <w:rPr>
          <w:color w:val="000000"/>
          <w:shd w:val="clear" w:color="auto" w:fill="FFFFFF"/>
        </w:rPr>
        <w:t>-</w:t>
      </w:r>
      <w:r w:rsidR="0021206B">
        <w:rPr>
          <w:color w:val="000000"/>
          <w:shd w:val="clear" w:color="auto" w:fill="FFFFFF"/>
          <w:lang w:val="hy-AM"/>
        </w:rPr>
        <w:t>26</w:t>
      </w:r>
      <w:r w:rsidRPr="00931499">
        <w:rPr>
          <w:color w:val="000000"/>
          <w:shd w:val="clear" w:color="auto" w:fill="FFFFFF"/>
        </w:rPr>
        <w:t xml:space="preserve"> September, </w:t>
      </w:r>
      <w:r w:rsidRPr="00931499">
        <w:t>202</w:t>
      </w:r>
      <w:r w:rsidR="0021206B">
        <w:rPr>
          <w:lang w:val="hy-AM"/>
        </w:rPr>
        <w:t>5</w:t>
      </w:r>
      <w:r w:rsidRPr="00931499">
        <w:t>.</w:t>
      </w:r>
    </w:p>
    <w:p w14:paraId="3AB2D1C3" w14:textId="77777777" w:rsidR="00B4457E" w:rsidRPr="00931499" w:rsidRDefault="00B4457E" w:rsidP="00B4457E">
      <w:pPr>
        <w:jc w:val="both"/>
      </w:pPr>
    </w:p>
    <w:p w14:paraId="792601EC" w14:textId="4BB10A71" w:rsidR="00B4457E" w:rsidRDefault="00B4457E" w:rsidP="00452114">
      <w:pPr>
        <w:ind w:firstLine="284"/>
        <w:jc w:val="both"/>
      </w:pPr>
      <w:r w:rsidRPr="00931499">
        <w:t>The major topics include, but are not limited to the following:</w:t>
      </w:r>
    </w:p>
    <w:p w14:paraId="61EA6DBC" w14:textId="77777777" w:rsidR="0021206B" w:rsidRPr="00931499" w:rsidRDefault="0021206B" w:rsidP="00B4457E">
      <w:pPr>
        <w:jc w:val="both"/>
      </w:pPr>
    </w:p>
    <w:p w14:paraId="69D452DF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Artificial intelligence and Machine Learning</w:t>
      </w:r>
    </w:p>
    <w:p w14:paraId="028597FD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Big Data and Data Analytics</w:t>
      </w:r>
    </w:p>
    <w:p w14:paraId="5A24705E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High Performance and Cloud Computing</w:t>
      </w:r>
    </w:p>
    <w:p w14:paraId="42F7AD7A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Design and Test</w:t>
      </w:r>
    </w:p>
    <w:p w14:paraId="34360F1A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Information and Cybersecurity</w:t>
      </w:r>
    </w:p>
    <w:p w14:paraId="18EE1511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Pattern Recognition and Image Processing</w:t>
      </w:r>
    </w:p>
    <w:p w14:paraId="00AADEA2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Mathematical Modelling</w:t>
      </w:r>
    </w:p>
    <w:p w14:paraId="362B9BD5" w14:textId="77777777" w:rsidR="0021206B" w:rsidRPr="0021206B" w:rsidRDefault="0021206B" w:rsidP="0021206B">
      <w:pPr>
        <w:numPr>
          <w:ilvl w:val="0"/>
          <w:numId w:val="28"/>
        </w:numPr>
        <w:jc w:val="both"/>
      </w:pPr>
      <w:r w:rsidRPr="0021206B">
        <w:t>Telecommunication and Networking</w:t>
      </w:r>
    </w:p>
    <w:p w14:paraId="3FDECFC9" w14:textId="77777777" w:rsidR="00B4457E" w:rsidRDefault="00B4457E" w:rsidP="00B4457E">
      <w:pPr>
        <w:ind w:left="360"/>
        <w:jc w:val="both"/>
      </w:pPr>
    </w:p>
    <w:p w14:paraId="61D62B8F" w14:textId="7E5B53D1" w:rsidR="00B4457E" w:rsidRPr="00F90672" w:rsidRDefault="00F90672" w:rsidP="00F90672">
      <w:pPr>
        <w:pStyle w:val="Heading1"/>
      </w:pPr>
      <w:r w:rsidRPr="00F90672">
        <w:t xml:space="preserve">Preparation of the </w:t>
      </w:r>
      <w:r w:rsidR="00BA2FF9">
        <w:t>P</w:t>
      </w:r>
      <w:r w:rsidRPr="00F90672">
        <w:t>aper</w:t>
      </w:r>
    </w:p>
    <w:p w14:paraId="7051E91C" w14:textId="77777777" w:rsidR="00B4457E" w:rsidRPr="00931499" w:rsidRDefault="00B4457E" w:rsidP="00452114">
      <w:pPr>
        <w:ind w:firstLine="284"/>
        <w:jc w:val="both"/>
      </w:pPr>
      <w:r w:rsidRPr="00931499">
        <w:t>Authors are encouraged to use LaTeX to prepare their extended abstracts, using the style file and example on the conference web-site. Authors using other means to prepare their abstracts should attempt to duplicate the style of the example as closely as possible.</w:t>
      </w:r>
    </w:p>
    <w:p w14:paraId="1168C10C" w14:textId="3CE41E18" w:rsidR="00B4457E" w:rsidRDefault="00B4457E" w:rsidP="00452114">
      <w:pPr>
        <w:ind w:firstLine="284"/>
        <w:jc w:val="both"/>
      </w:pPr>
      <w:r w:rsidRPr="00931499">
        <w:t xml:space="preserve">Authors are invited to submit papers in PDF format (template </w:t>
      </w:r>
      <w:r w:rsidR="006B4DA7">
        <w:t xml:space="preserve">is </w:t>
      </w:r>
      <w:r w:rsidRPr="00931499">
        <w:t xml:space="preserve">available on the Conference website) by submission system. Accepted papers will be published (up to </w:t>
      </w:r>
      <w:r w:rsidR="00381407">
        <w:t>4</w:t>
      </w:r>
      <w:r w:rsidRPr="00931499">
        <w:t xml:space="preserve"> pages in length) in the Conference Proceedings.</w:t>
      </w:r>
      <w:r w:rsidR="005204E6">
        <w:t xml:space="preserve"> Selected full papers should be 6-12 pages and will be published after the conference during the year in an indexed edition.</w:t>
      </w:r>
    </w:p>
    <w:p w14:paraId="7AC2B628" w14:textId="4D9E2653" w:rsidR="00B4457E" w:rsidRPr="00931499" w:rsidRDefault="00F90672" w:rsidP="00B4457E">
      <w:pPr>
        <w:pStyle w:val="Heading1"/>
      </w:pPr>
      <w:r w:rsidRPr="00931499">
        <w:lastRenderedPageBreak/>
        <w:t>Details</w:t>
      </w:r>
    </w:p>
    <w:p w14:paraId="1AD323B4" w14:textId="77777777" w:rsidR="00B4457E" w:rsidRPr="00931499" w:rsidRDefault="00B4457E" w:rsidP="00B4457E">
      <w:pPr>
        <w:pStyle w:val="Heading2"/>
      </w:pPr>
      <w:r w:rsidRPr="00931499">
        <w:t>Contact Address</w:t>
      </w:r>
    </w:p>
    <w:p w14:paraId="310D7DF1" w14:textId="77777777" w:rsidR="00B4457E" w:rsidRPr="00931499" w:rsidRDefault="00B4457E" w:rsidP="00B4457E">
      <w:pPr>
        <w:jc w:val="both"/>
      </w:pPr>
      <w:r w:rsidRPr="00931499">
        <w:t>National Academy of Sciences of Armenia, 24,</w:t>
      </w:r>
    </w:p>
    <w:p w14:paraId="6DA56050" w14:textId="77777777" w:rsidR="00B4457E" w:rsidRPr="00931499" w:rsidRDefault="00B4457E" w:rsidP="00B4457E">
      <w:pPr>
        <w:jc w:val="both"/>
      </w:pPr>
      <w:r w:rsidRPr="00931499">
        <w:t>M.Baghramian ave, Yerevan, 0019, Armenia</w:t>
      </w:r>
    </w:p>
    <w:p w14:paraId="7C6CCE20" w14:textId="77777777" w:rsidR="00B4457E" w:rsidRPr="00931499" w:rsidRDefault="00B4457E" w:rsidP="00B4457E">
      <w:pPr>
        <w:jc w:val="both"/>
      </w:pPr>
      <w:r w:rsidRPr="00931499">
        <w:t>Institute for Informatics and Automation Problems, 1,</w:t>
      </w:r>
    </w:p>
    <w:p w14:paraId="752CA592" w14:textId="77777777" w:rsidR="00B4457E" w:rsidRPr="00931499" w:rsidRDefault="00B4457E" w:rsidP="00B4457E">
      <w:pPr>
        <w:jc w:val="both"/>
      </w:pPr>
      <w:r w:rsidRPr="00931499">
        <w:t>P.Sevak str., Yerevan, 0014, Armenia</w:t>
      </w:r>
    </w:p>
    <w:p w14:paraId="4CD8CD4C" w14:textId="289FA160" w:rsidR="00B4457E" w:rsidRPr="00931499" w:rsidRDefault="00A06276" w:rsidP="00A06276">
      <w:pPr>
        <w:tabs>
          <w:tab w:val="left" w:pos="851"/>
        </w:tabs>
        <w:jc w:val="both"/>
      </w:pPr>
      <w:r>
        <w:t>E-mail:</w:t>
      </w:r>
      <w:r>
        <w:tab/>
      </w:r>
      <w:hyperlink r:id="rId8" w:tgtFrame="_blank" w:history="1">
        <w:r w:rsidR="00B4457E" w:rsidRPr="00931499">
          <w:t>csit@sci.am</w:t>
        </w:r>
      </w:hyperlink>
      <w:r w:rsidR="00B4457E" w:rsidRPr="00931499">
        <w:t> </w:t>
      </w:r>
      <w:r w:rsidR="00B4457E" w:rsidRPr="00931499">
        <w:br/>
        <w:t>Phones:</w:t>
      </w:r>
      <w:r>
        <w:tab/>
      </w:r>
      <w:r w:rsidR="00B4457E" w:rsidRPr="00931499">
        <w:t>(+37410) 527090, 282030, 282050</w:t>
      </w:r>
    </w:p>
    <w:p w14:paraId="3448AECF" w14:textId="0EFE9B4C" w:rsidR="00B4457E" w:rsidRDefault="00A06276" w:rsidP="00A06276">
      <w:pPr>
        <w:tabs>
          <w:tab w:val="left" w:pos="851"/>
        </w:tabs>
        <w:jc w:val="both"/>
      </w:pPr>
      <w:r>
        <w:t>Fax:</w:t>
      </w:r>
      <w:r>
        <w:tab/>
      </w:r>
      <w:r w:rsidR="00B4457E" w:rsidRPr="00931499">
        <w:t>(+37410) 569281</w:t>
      </w:r>
    </w:p>
    <w:p w14:paraId="6366F8A3" w14:textId="77777777" w:rsidR="001F3690" w:rsidRPr="00931499" w:rsidRDefault="001F3690" w:rsidP="00B4457E">
      <w:pPr>
        <w:jc w:val="both"/>
      </w:pPr>
    </w:p>
    <w:p w14:paraId="005D8353" w14:textId="77777777" w:rsidR="00AB2595" w:rsidRPr="00F50C43" w:rsidRDefault="00B4457E" w:rsidP="004D5E29">
      <w:pPr>
        <w:pStyle w:val="Heading2"/>
        <w:tabs>
          <w:tab w:val="left" w:pos="2552"/>
        </w:tabs>
        <w:jc w:val="both"/>
        <w:rPr>
          <w:color w:val="000000"/>
          <w:sz w:val="16"/>
          <w:szCs w:val="16"/>
          <w:lang w:val="en-AU"/>
        </w:rPr>
      </w:pPr>
      <w:r w:rsidRPr="00931499">
        <w:t>Important Dates</w:t>
      </w:r>
    </w:p>
    <w:p w14:paraId="1E83AF2B" w14:textId="126E6AD5" w:rsidR="00B4457E" w:rsidRPr="007017D6" w:rsidRDefault="00B4457E" w:rsidP="00B4457E">
      <w:pPr>
        <w:tabs>
          <w:tab w:val="left" w:pos="2552"/>
        </w:tabs>
        <w:jc w:val="both"/>
        <w:rPr>
          <w:lang w:val="hy-AM"/>
        </w:rPr>
      </w:pPr>
      <w:r w:rsidRPr="00931499">
        <w:rPr>
          <w:color w:val="000000"/>
          <w:lang w:val="en-AU"/>
        </w:rPr>
        <w:t>Workshop Proposals deadline:</w:t>
      </w:r>
      <w:r w:rsidRPr="00931499">
        <w:rPr>
          <w:color w:val="000000"/>
          <w:lang w:val="en-AU"/>
        </w:rPr>
        <w:tab/>
      </w:r>
      <w:r w:rsidR="00823243">
        <w:rPr>
          <w:color w:val="000000"/>
          <w:lang w:val="en-AU"/>
        </w:rPr>
        <w:t>June</w:t>
      </w:r>
      <w:r w:rsidRPr="00931499">
        <w:rPr>
          <w:color w:val="000000"/>
          <w:lang w:val="en-AU"/>
        </w:rPr>
        <w:t xml:space="preserve"> </w:t>
      </w:r>
      <w:r w:rsidR="00F4128E">
        <w:rPr>
          <w:color w:val="000000"/>
          <w:lang w:val="en-AU"/>
        </w:rPr>
        <w:t>30</w:t>
      </w:r>
      <w:r w:rsidRPr="00931499">
        <w:rPr>
          <w:color w:val="000000"/>
          <w:lang w:val="en-AU"/>
        </w:rPr>
        <w:t>, 202</w:t>
      </w:r>
      <w:r w:rsidR="007017D6">
        <w:rPr>
          <w:color w:val="000000"/>
          <w:lang w:val="hy-AM"/>
        </w:rPr>
        <w:t>5</w:t>
      </w:r>
    </w:p>
    <w:p w14:paraId="3CE3B7F3" w14:textId="2E28F374" w:rsidR="00B4457E" w:rsidRPr="007017D6" w:rsidRDefault="00B4457E" w:rsidP="00B4457E">
      <w:pPr>
        <w:tabs>
          <w:tab w:val="left" w:pos="2552"/>
        </w:tabs>
        <w:jc w:val="both"/>
        <w:rPr>
          <w:color w:val="000000"/>
          <w:lang w:val="hy-AM"/>
        </w:rPr>
      </w:pPr>
      <w:r w:rsidRPr="00931499">
        <w:rPr>
          <w:color w:val="000000"/>
          <w:lang w:val="en-AU"/>
        </w:rPr>
        <w:t>Papers submission deadline:</w:t>
      </w:r>
      <w:r w:rsidRPr="00931499">
        <w:rPr>
          <w:color w:val="000000"/>
          <w:lang w:val="en-AU"/>
        </w:rPr>
        <w:tab/>
      </w:r>
      <w:r w:rsidR="00823243">
        <w:rPr>
          <w:color w:val="000000"/>
          <w:lang w:val="en-AU"/>
        </w:rPr>
        <w:t>June 30</w:t>
      </w:r>
      <w:r w:rsidRPr="00931499">
        <w:rPr>
          <w:color w:val="000000"/>
          <w:lang w:val="en-AU"/>
        </w:rPr>
        <w:t>, 202</w:t>
      </w:r>
      <w:r w:rsidR="007017D6">
        <w:rPr>
          <w:color w:val="000000"/>
          <w:lang w:val="hy-AM"/>
        </w:rPr>
        <w:t>5</w:t>
      </w:r>
    </w:p>
    <w:p w14:paraId="0714B767" w14:textId="37D1309E" w:rsidR="00B4457E" w:rsidRPr="007017D6" w:rsidRDefault="00823243" w:rsidP="00B4457E">
      <w:pPr>
        <w:tabs>
          <w:tab w:val="left" w:pos="2552"/>
        </w:tabs>
        <w:jc w:val="both"/>
        <w:rPr>
          <w:color w:val="000000"/>
          <w:lang w:val="hy-AM"/>
        </w:rPr>
      </w:pPr>
      <w:r>
        <w:rPr>
          <w:color w:val="000000"/>
          <w:lang w:val="en-AU"/>
        </w:rPr>
        <w:t>Notification of acceptance:</w:t>
      </w:r>
      <w:r>
        <w:rPr>
          <w:color w:val="000000"/>
          <w:lang w:val="en-AU"/>
        </w:rPr>
        <w:tab/>
        <w:t>July 31</w:t>
      </w:r>
      <w:r w:rsidR="00B4457E" w:rsidRPr="00931499">
        <w:rPr>
          <w:color w:val="000000"/>
          <w:lang w:val="en-AU"/>
        </w:rPr>
        <w:t>, 202</w:t>
      </w:r>
      <w:r w:rsidR="007017D6">
        <w:rPr>
          <w:color w:val="000000"/>
          <w:lang w:val="hy-AM"/>
        </w:rPr>
        <w:t>5</w:t>
      </w:r>
    </w:p>
    <w:p w14:paraId="40CCA0E4" w14:textId="73D7D613" w:rsidR="00B4457E" w:rsidRPr="007017D6" w:rsidRDefault="00B4457E" w:rsidP="00B4457E">
      <w:pPr>
        <w:tabs>
          <w:tab w:val="left" w:pos="2552"/>
        </w:tabs>
        <w:jc w:val="both"/>
        <w:rPr>
          <w:color w:val="000000"/>
          <w:lang w:val="hy-AM"/>
        </w:rPr>
      </w:pPr>
      <w:r w:rsidRPr="00931499">
        <w:rPr>
          <w:color w:val="000000"/>
          <w:lang w:val="en-AU"/>
        </w:rPr>
        <w:t>Final papers due:</w:t>
      </w:r>
      <w:r w:rsidRPr="00931499">
        <w:rPr>
          <w:color w:val="000000"/>
          <w:lang w:val="en-AU"/>
        </w:rPr>
        <w:tab/>
      </w:r>
      <w:r w:rsidR="00823243">
        <w:rPr>
          <w:color w:val="000000"/>
          <w:lang w:val="en-AU"/>
        </w:rPr>
        <w:t>August</w:t>
      </w:r>
      <w:r w:rsidRPr="00931499">
        <w:rPr>
          <w:color w:val="000000"/>
          <w:lang w:val="en-AU"/>
        </w:rPr>
        <w:t xml:space="preserve"> 31, 202</w:t>
      </w:r>
      <w:r w:rsidR="007017D6">
        <w:rPr>
          <w:color w:val="000000"/>
          <w:lang w:val="hy-AM"/>
        </w:rPr>
        <w:t>5</w:t>
      </w:r>
    </w:p>
    <w:p w14:paraId="054526B2" w14:textId="41163D36" w:rsidR="00B4457E" w:rsidRPr="007017D6" w:rsidRDefault="00B4457E" w:rsidP="00B4457E">
      <w:pPr>
        <w:tabs>
          <w:tab w:val="left" w:pos="2552"/>
        </w:tabs>
        <w:jc w:val="both"/>
        <w:rPr>
          <w:color w:val="000000"/>
          <w:lang w:val="hy-AM"/>
        </w:rPr>
      </w:pPr>
      <w:r w:rsidRPr="00931499">
        <w:rPr>
          <w:color w:val="000000"/>
          <w:lang w:val="en-AU"/>
        </w:rPr>
        <w:t>Deadline for early registration:</w:t>
      </w:r>
      <w:r w:rsidRPr="00931499">
        <w:rPr>
          <w:color w:val="000000"/>
          <w:lang w:val="en-AU"/>
        </w:rPr>
        <w:tab/>
        <w:t>August 31, 202</w:t>
      </w:r>
      <w:r w:rsidR="007017D6">
        <w:rPr>
          <w:color w:val="000000"/>
          <w:lang w:val="hy-AM"/>
        </w:rPr>
        <w:t>5</w:t>
      </w:r>
    </w:p>
    <w:p w14:paraId="48EA224D" w14:textId="77777777" w:rsidR="00AB2595" w:rsidRPr="00931499" w:rsidRDefault="00AB2595" w:rsidP="00B4457E">
      <w:pPr>
        <w:tabs>
          <w:tab w:val="left" w:pos="2552"/>
        </w:tabs>
        <w:jc w:val="both"/>
        <w:rPr>
          <w:color w:val="000000"/>
          <w:lang w:val="en-AU"/>
        </w:rPr>
      </w:pPr>
    </w:p>
    <w:p w14:paraId="5932C12F" w14:textId="2FD56D50" w:rsidR="00AB2595" w:rsidRDefault="00AB2595" w:rsidP="00AB2595">
      <w:pPr>
        <w:jc w:val="both"/>
      </w:pPr>
      <w:r w:rsidRPr="00931499">
        <w:rPr>
          <w:i/>
        </w:rPr>
        <w:t>Theorem 1:</w:t>
      </w:r>
      <w:r w:rsidRPr="00931499">
        <w:t xml:space="preserve"> This is the sample</w:t>
      </w:r>
      <w:r w:rsidR="000C53E8">
        <w:rPr>
          <w:lang w:val="hy-AM"/>
        </w:rPr>
        <w:t xml:space="preserve"> of the</w:t>
      </w:r>
      <w:r w:rsidRPr="00931499">
        <w:t xml:space="preserve"> theorem...</w:t>
      </w:r>
    </w:p>
    <w:p w14:paraId="6FB449CE" w14:textId="22B26C91" w:rsidR="00CA6412" w:rsidRDefault="00CA6412" w:rsidP="00CA6412">
      <w:pPr>
        <w:ind w:firstLine="284"/>
        <w:jc w:val="both"/>
      </w:pPr>
      <w:r w:rsidRPr="00CA6412">
        <w:rPr>
          <w:i/>
        </w:rPr>
        <w:t>Proof:</w:t>
      </w:r>
      <w:r>
        <w:t xml:space="preserve"> The proof of the theorem.</w:t>
      </w:r>
      <w:r>
        <w:sym w:font="Symbol" w:char="F0F0"/>
      </w:r>
    </w:p>
    <w:p w14:paraId="0B2A006B" w14:textId="77777777" w:rsidR="00F50C43" w:rsidRDefault="00F50C43" w:rsidP="00AB2595">
      <w:pPr>
        <w:jc w:val="both"/>
      </w:pPr>
      <w:bookmarkStart w:id="0" w:name="_GoBack"/>
      <w:bookmarkEnd w:id="0"/>
    </w:p>
    <w:p w14:paraId="655EC244" w14:textId="77777777" w:rsidR="00B4457E" w:rsidRPr="00931499" w:rsidRDefault="00AB2595" w:rsidP="00AB2595">
      <w:pPr>
        <w:pStyle w:val="Heading1"/>
      </w:pPr>
      <w:r w:rsidRPr="00931499">
        <w:t>Examples of Reference Items</w:t>
      </w:r>
    </w:p>
    <w:p w14:paraId="7F4F89C9" w14:textId="7623257C" w:rsidR="00AB2595" w:rsidRPr="00931499" w:rsidRDefault="00AB2595" w:rsidP="006C063B">
      <w:pPr>
        <w:ind w:firstLine="284"/>
        <w:jc w:val="both"/>
      </w:pPr>
      <w:r w:rsidRPr="00931499">
        <w:t>The list of references is given in the order of citing.</w:t>
      </w:r>
      <w:r w:rsidR="006C063B">
        <w:rPr>
          <w:lang w:val="hy-AM"/>
        </w:rPr>
        <w:t xml:space="preserve"> </w:t>
      </w:r>
      <w:r w:rsidRPr="00931499">
        <w:t>Examples of reference items of different categories shown in the References section include:</w:t>
      </w:r>
    </w:p>
    <w:p w14:paraId="2965D11E" w14:textId="77777777" w:rsidR="00AB2595" w:rsidRPr="00F50C43" w:rsidRDefault="00AB2595" w:rsidP="00AB2595">
      <w:pPr>
        <w:jc w:val="left"/>
        <w:rPr>
          <w:sz w:val="14"/>
          <w:szCs w:val="14"/>
        </w:rPr>
      </w:pPr>
    </w:p>
    <w:p w14:paraId="4214315B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book in [1]</w:t>
      </w:r>
    </w:p>
    <w:p w14:paraId="1BB65883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book in a series in [2]</w:t>
      </w:r>
    </w:p>
    <w:p w14:paraId="3D6E5502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journal article in [3]</w:t>
      </w:r>
    </w:p>
    <w:p w14:paraId="4CC00923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conference paper in [4]</w:t>
      </w:r>
    </w:p>
    <w:p w14:paraId="7E2B74A1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patent in [5]</w:t>
      </w:r>
    </w:p>
    <w:p w14:paraId="64263A6C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website in [6]</w:t>
      </w:r>
    </w:p>
    <w:p w14:paraId="299C3DD8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web page in [7]</w:t>
      </w:r>
    </w:p>
    <w:p w14:paraId="69FD3D91" w14:textId="77777777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databook as a manual in [8]</w:t>
      </w:r>
    </w:p>
    <w:p w14:paraId="332FC310" w14:textId="3081ABBB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datasheet in [9]</w:t>
      </w:r>
    </w:p>
    <w:p w14:paraId="4A5AF90E" w14:textId="6E3CBD13" w:rsidR="00AB2595" w:rsidRPr="00931499" w:rsidRDefault="00AB2595" w:rsidP="00AB2595">
      <w:pPr>
        <w:pStyle w:val="ListParagraph"/>
        <w:numPr>
          <w:ilvl w:val="0"/>
          <w:numId w:val="26"/>
        </w:numPr>
        <w:jc w:val="left"/>
      </w:pPr>
      <w:r w:rsidRPr="00931499">
        <w:t>example of a master's thesis in [10]</w:t>
      </w:r>
    </w:p>
    <w:p w14:paraId="1F11696D" w14:textId="77777777" w:rsidR="00931499" w:rsidRPr="00931499" w:rsidRDefault="00AB2595" w:rsidP="003F1A3E">
      <w:pPr>
        <w:pStyle w:val="ListParagraph"/>
        <w:numPr>
          <w:ilvl w:val="0"/>
          <w:numId w:val="26"/>
        </w:numPr>
        <w:jc w:val="left"/>
      </w:pPr>
      <w:r w:rsidRPr="00931499">
        <w:lastRenderedPageBreak/>
        <w:t>example of a technical report in [11]</w:t>
      </w:r>
    </w:p>
    <w:p w14:paraId="7A063E2E" w14:textId="69CD88F2" w:rsidR="00AB2595" w:rsidRDefault="00AB2595" w:rsidP="003F1A3E">
      <w:pPr>
        <w:pStyle w:val="ListParagraph"/>
        <w:numPr>
          <w:ilvl w:val="0"/>
          <w:numId w:val="26"/>
        </w:numPr>
        <w:jc w:val="left"/>
      </w:pPr>
      <w:r w:rsidRPr="00931499">
        <w:t>example of a standard in [12].</w:t>
      </w:r>
    </w:p>
    <w:p w14:paraId="5C8C64C5" w14:textId="0D0BA1DB" w:rsidR="0080791D" w:rsidRPr="00931499" w:rsidRDefault="0080791D" w:rsidP="0080791D">
      <w:pPr>
        <w:pStyle w:val="Heading5"/>
      </w:pPr>
      <w:r w:rsidRPr="00931499">
        <w:t xml:space="preserve">Acknowledgment </w:t>
      </w:r>
      <w:r w:rsidR="00F50C43">
        <w:rPr>
          <w:i/>
          <w:iCs/>
        </w:rPr>
        <w:t xml:space="preserve"> </w:t>
      </w:r>
    </w:p>
    <w:p w14:paraId="1102AF5D" w14:textId="77777777" w:rsidR="00AB2595" w:rsidRDefault="00AB2595" w:rsidP="00452114">
      <w:pPr>
        <w:ind w:firstLine="284"/>
        <w:jc w:val="both"/>
      </w:pPr>
      <w:r w:rsidRPr="00931499">
        <w:t>The authors would like to thank various sponsors for sup</w:t>
      </w:r>
      <w:r w:rsidR="00647006">
        <w:softHyphen/>
      </w:r>
      <w:r w:rsidRPr="00931499">
        <w:t>porting their research.</w:t>
      </w:r>
    </w:p>
    <w:p w14:paraId="2F0E3570" w14:textId="77777777" w:rsidR="00F41FEF" w:rsidRPr="00931499" w:rsidRDefault="00F41FEF" w:rsidP="00AB2595">
      <w:pPr>
        <w:jc w:val="both"/>
      </w:pPr>
    </w:p>
    <w:p w14:paraId="4F24DB6F" w14:textId="77777777" w:rsidR="009303D9" w:rsidRPr="00931499" w:rsidRDefault="009303D9" w:rsidP="00A059B3">
      <w:pPr>
        <w:pStyle w:val="Heading5"/>
      </w:pPr>
      <w:r w:rsidRPr="00931499">
        <w:t>References</w:t>
      </w:r>
    </w:p>
    <w:p w14:paraId="540311AE" w14:textId="7D8BB26C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T. M. Cover and J. A.</w:t>
      </w:r>
      <w:r w:rsidR="00A06276">
        <w:rPr>
          <w:sz w:val="16"/>
          <w:szCs w:val="16"/>
        </w:rPr>
        <w:t xml:space="preserve"> </w:t>
      </w:r>
      <w:r w:rsidRPr="00647006">
        <w:rPr>
          <w:sz w:val="16"/>
          <w:szCs w:val="16"/>
        </w:rPr>
        <w:t xml:space="preserve">Thomas, </w:t>
      </w:r>
      <w:r w:rsidRPr="00647006">
        <w:rPr>
          <w:i/>
          <w:sz w:val="16"/>
          <w:szCs w:val="16"/>
        </w:rPr>
        <w:t>Elements of Information Theory</w:t>
      </w:r>
      <w:r w:rsidRPr="00647006">
        <w:rPr>
          <w:sz w:val="16"/>
          <w:szCs w:val="16"/>
        </w:rPr>
        <w:t>, Second Edition. Wiley, New York, 2006.</w:t>
      </w:r>
    </w:p>
    <w:p w14:paraId="14CA30AE" w14:textId="7348D58A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J. Breckling, Ed., </w:t>
      </w:r>
      <w:r w:rsidRPr="00647006">
        <w:rPr>
          <w:i/>
          <w:sz w:val="16"/>
          <w:szCs w:val="16"/>
        </w:rPr>
        <w:t>The Analysis of Directional Time Series: Applications to Wind Speed and Direction</w:t>
      </w:r>
      <w:r w:rsidRPr="00647006">
        <w:rPr>
          <w:sz w:val="16"/>
          <w:szCs w:val="16"/>
        </w:rPr>
        <w:t>, Series, Lecture Notes in Statistics, Berlin, Germany: Springer, vol. 61, 1989</w:t>
      </w:r>
    </w:p>
    <w:p w14:paraId="2BBA4F57" w14:textId="4C34F629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C. C. Leang and D. H. Johnson, </w:t>
      </w:r>
      <w:r w:rsidR="00006D12">
        <w:rPr>
          <w:sz w:val="16"/>
          <w:szCs w:val="16"/>
        </w:rPr>
        <w:t>“</w:t>
      </w:r>
      <w:r w:rsidRPr="00647006">
        <w:rPr>
          <w:sz w:val="16"/>
          <w:szCs w:val="16"/>
        </w:rPr>
        <w:t>On the asymptotics of M -hyp</w:t>
      </w:r>
      <w:r w:rsidR="00006D12">
        <w:rPr>
          <w:sz w:val="16"/>
          <w:szCs w:val="16"/>
        </w:rPr>
        <w:t>othesis Bayesian detection”</w:t>
      </w:r>
      <w:r w:rsidRPr="00647006">
        <w:rPr>
          <w:sz w:val="16"/>
          <w:szCs w:val="16"/>
        </w:rPr>
        <w:t xml:space="preserve">, </w:t>
      </w:r>
      <w:r w:rsidRPr="00647006">
        <w:rPr>
          <w:i/>
          <w:sz w:val="16"/>
          <w:szCs w:val="16"/>
        </w:rPr>
        <w:t>IEEE Transactions on Information Theory</w:t>
      </w:r>
      <w:r w:rsidRPr="00647006">
        <w:rPr>
          <w:sz w:val="16"/>
          <w:szCs w:val="16"/>
        </w:rPr>
        <w:t>, vol. 43, no. 1, pp. 280--282, 1997.</w:t>
      </w:r>
    </w:p>
    <w:p w14:paraId="25828510" w14:textId="26D45372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 xml:space="preserve">E. Haroutunian, </w:t>
      </w:r>
      <w:r w:rsidR="00006D12">
        <w:rPr>
          <w:sz w:val="16"/>
          <w:szCs w:val="16"/>
        </w:rPr>
        <w:t>M. Haroutunian and N. Afshar, “</w:t>
      </w:r>
      <w:r w:rsidRPr="00647006">
        <w:rPr>
          <w:sz w:val="16"/>
          <w:szCs w:val="16"/>
        </w:rPr>
        <w:t xml:space="preserve">Random coding bound for E- </w:t>
      </w:r>
      <w:r w:rsidR="00006D12">
        <w:rPr>
          <w:sz w:val="16"/>
          <w:szCs w:val="16"/>
        </w:rPr>
        <w:t>capacity of the wiretap channel”</w:t>
      </w:r>
      <w:r w:rsidRPr="00647006">
        <w:rPr>
          <w:sz w:val="16"/>
          <w:szCs w:val="16"/>
        </w:rPr>
        <w:t xml:space="preserve">, </w:t>
      </w:r>
      <w:r w:rsidRPr="00647006">
        <w:rPr>
          <w:i/>
          <w:sz w:val="16"/>
          <w:szCs w:val="16"/>
        </w:rPr>
        <w:t>Proceedings of International Conference Computer Science and Information Technologies</w:t>
      </w:r>
      <w:r w:rsidRPr="00647006">
        <w:rPr>
          <w:sz w:val="16"/>
          <w:szCs w:val="16"/>
        </w:rPr>
        <w:t>, Yerevan, Armenia, pp. 121--124, 2011.</w:t>
      </w:r>
    </w:p>
    <w:p w14:paraId="1B378318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R. E. Sorace, V. S</w:t>
      </w:r>
      <w:r w:rsidR="00006D12">
        <w:rPr>
          <w:sz w:val="16"/>
          <w:szCs w:val="16"/>
        </w:rPr>
        <w:t>. Reinhardt and S. A. Vaughn, “</w:t>
      </w:r>
      <w:r w:rsidRPr="00647006">
        <w:rPr>
          <w:sz w:val="16"/>
          <w:szCs w:val="16"/>
        </w:rPr>
        <w:t>Hig</w:t>
      </w:r>
      <w:r w:rsidR="00006D12">
        <w:rPr>
          <w:sz w:val="16"/>
          <w:szCs w:val="16"/>
        </w:rPr>
        <w:t>h-speed digital-to-RF converter”</w:t>
      </w:r>
      <w:r w:rsidRPr="00647006">
        <w:rPr>
          <w:sz w:val="16"/>
          <w:szCs w:val="16"/>
        </w:rPr>
        <w:t>, U.S. Patent 5 668 842, Sept. 16, 1997.</w:t>
      </w:r>
    </w:p>
    <w:p w14:paraId="3BACDFC0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(2002) The IEEE website. [Online]. Available: http://www.ieee.org/</w:t>
      </w:r>
    </w:p>
    <w:p w14:paraId="72108CC8" w14:textId="77777777" w:rsidR="00F50C43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M. Shell, (2002) IEEEtran homepage on CTA</w:t>
      </w:r>
      <w:r w:rsidR="00F50C43" w:rsidRPr="00647006">
        <w:rPr>
          <w:sz w:val="16"/>
          <w:szCs w:val="16"/>
        </w:rPr>
        <w:t>N. [Online]. Available:</w:t>
      </w:r>
      <w:r w:rsidRPr="00647006">
        <w:rPr>
          <w:sz w:val="16"/>
          <w:szCs w:val="16"/>
        </w:rPr>
        <w:t>http://www.ctan.org/tex-rchive/macros/latex/</w:t>
      </w:r>
    </w:p>
    <w:p w14:paraId="7FF5D228" w14:textId="77777777" w:rsidR="00AB2595" w:rsidRPr="00647006" w:rsidRDefault="00AB2595" w:rsidP="00686BC4">
      <w:pPr>
        <w:pStyle w:val="ListParagraph"/>
        <w:ind w:left="284" w:firstLine="141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contrib/supported/IEEEtran</w:t>
      </w:r>
    </w:p>
    <w:p w14:paraId="148C5254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FLEXChip Signal Processor (MC68175/D), Motorola, 1996.</w:t>
      </w:r>
    </w:p>
    <w:p w14:paraId="663F157D" w14:textId="77777777" w:rsidR="00AB2595" w:rsidRPr="00647006" w:rsidRDefault="00006D12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>
        <w:rPr>
          <w:sz w:val="16"/>
          <w:szCs w:val="16"/>
        </w:rPr>
        <w:t>“PDCA12-70 data sheet”</w:t>
      </w:r>
      <w:r w:rsidR="00AB2595" w:rsidRPr="00647006">
        <w:rPr>
          <w:sz w:val="16"/>
          <w:szCs w:val="16"/>
        </w:rPr>
        <w:t>, Opto Speed SA, Mezzovico, Switzerland.</w:t>
      </w:r>
    </w:p>
    <w:p w14:paraId="1D28465C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A. Karnik, "Performance of TCP congestion control with rate feedback: TCP/ABR and rate adaptive TCP/IP", M. Eng. thesis, Indian Institute of Sci- ence, Bangalore, India, 1999.</w:t>
      </w:r>
    </w:p>
    <w:p w14:paraId="2D200B1E" w14:textId="77777777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sz w:val="16"/>
          <w:szCs w:val="16"/>
        </w:rPr>
        <w:t>J. Padh</w:t>
      </w:r>
      <w:r w:rsidR="00006D12">
        <w:rPr>
          <w:sz w:val="16"/>
          <w:szCs w:val="16"/>
        </w:rPr>
        <w:t>ye, V. Firoiu and D. Towsley, “</w:t>
      </w:r>
      <w:r w:rsidRPr="00647006">
        <w:rPr>
          <w:sz w:val="16"/>
          <w:szCs w:val="16"/>
        </w:rPr>
        <w:t>A stochastic model of TCP Reno con- gestion avoidance and control</w:t>
      </w:r>
      <w:r w:rsidR="00006D12">
        <w:rPr>
          <w:sz w:val="16"/>
          <w:szCs w:val="16"/>
        </w:rPr>
        <w:t>”</w:t>
      </w:r>
      <w:r w:rsidRPr="00647006">
        <w:rPr>
          <w:sz w:val="16"/>
          <w:szCs w:val="16"/>
        </w:rPr>
        <w:t>, Univ. of Massachusetts, Amherst, MA, CMPSCI Tech. Rep. 99-02, 1999.</w:t>
      </w:r>
    </w:p>
    <w:p w14:paraId="4157539E" w14:textId="756927C5" w:rsidR="00AB2595" w:rsidRPr="00647006" w:rsidRDefault="00AB2595" w:rsidP="00686BC4">
      <w:pPr>
        <w:pStyle w:val="ListParagraph"/>
        <w:numPr>
          <w:ilvl w:val="0"/>
          <w:numId w:val="27"/>
        </w:numPr>
        <w:ind w:left="426" w:hanging="425"/>
        <w:jc w:val="both"/>
        <w:rPr>
          <w:sz w:val="16"/>
          <w:szCs w:val="16"/>
        </w:rPr>
      </w:pPr>
      <w:r w:rsidRPr="00647006">
        <w:rPr>
          <w:i/>
          <w:sz w:val="16"/>
          <w:szCs w:val="16"/>
        </w:rPr>
        <w:t>Wireless LAN Medium Access Control (MAC) and Physical Layer (PHY) Specification</w:t>
      </w:r>
      <w:r w:rsidRPr="00647006">
        <w:rPr>
          <w:sz w:val="16"/>
          <w:szCs w:val="16"/>
        </w:rPr>
        <w:t>, IEEE Std. 802.11, 1997.</w:t>
      </w:r>
    </w:p>
    <w:sectPr w:rsidR="00AB2595" w:rsidRPr="00647006" w:rsidSect="00F50C43">
      <w:type w:val="continuous"/>
      <w:pgSz w:w="11906" w:h="16838" w:code="9"/>
      <w:pgMar w:top="1080" w:right="907" w:bottom="1440" w:left="907" w:header="720" w:footer="720" w:gutter="0"/>
      <w:cols w:num="2"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E2623" w14:textId="77777777" w:rsidR="00B35BCB" w:rsidRDefault="00B35BCB" w:rsidP="001A3B3D">
      <w:r>
        <w:separator/>
      </w:r>
    </w:p>
  </w:endnote>
  <w:endnote w:type="continuationSeparator" w:id="0">
    <w:p w14:paraId="16563329" w14:textId="77777777" w:rsidR="00B35BCB" w:rsidRDefault="00B35BCB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4980" w14:textId="77777777" w:rsidR="00B35BCB" w:rsidRDefault="00B35BCB" w:rsidP="001A3B3D">
      <w:r>
        <w:separator/>
      </w:r>
    </w:p>
  </w:footnote>
  <w:footnote w:type="continuationSeparator" w:id="0">
    <w:p w14:paraId="025E5FFA" w14:textId="77777777" w:rsidR="00B35BCB" w:rsidRDefault="00B35BCB" w:rsidP="001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7CC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767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32C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D2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8B80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A8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647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A89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A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8AE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84E26"/>
    <w:multiLevelType w:val="multilevel"/>
    <w:tmpl w:val="9D0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D87FA8"/>
    <w:multiLevelType w:val="multilevel"/>
    <w:tmpl w:val="4E0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737D3"/>
    <w:multiLevelType w:val="hybridMultilevel"/>
    <w:tmpl w:val="8D4074B4"/>
    <w:lvl w:ilvl="0" w:tplc="5C26B3C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07134D8"/>
    <w:multiLevelType w:val="hybridMultilevel"/>
    <w:tmpl w:val="056EA30E"/>
    <w:lvl w:ilvl="0" w:tplc="5C26B3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60EAF"/>
    <w:multiLevelType w:val="multilevel"/>
    <w:tmpl w:val="F6D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02"/>
        </w:tabs>
        <w:ind w:left="430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65E135D2"/>
    <w:multiLevelType w:val="hybridMultilevel"/>
    <w:tmpl w:val="F3F48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D609C"/>
    <w:multiLevelType w:val="hybridMultilevel"/>
    <w:tmpl w:val="1D0A92B6"/>
    <w:lvl w:ilvl="0" w:tplc="827A211A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3"/>
  </w:num>
  <w:num w:numId="9">
    <w:abstractNumId w:val="27"/>
  </w:num>
  <w:num w:numId="10">
    <w:abstractNumId w:val="20"/>
  </w:num>
  <w:num w:numId="11">
    <w:abstractNumId w:val="16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2"/>
  </w:num>
  <w:num w:numId="25">
    <w:abstractNumId w:val="24"/>
  </w:num>
  <w:num w:numId="26">
    <w:abstractNumId w:val="15"/>
  </w:num>
  <w:num w:numId="27">
    <w:abstractNumId w:val="25"/>
  </w:num>
  <w:num w:numId="28">
    <w:abstractNumId w:val="13"/>
  </w:num>
  <w:num w:numId="29">
    <w:abstractNumId w:val="18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6D12"/>
    <w:rsid w:val="0004781E"/>
    <w:rsid w:val="000520EA"/>
    <w:rsid w:val="00072959"/>
    <w:rsid w:val="00080472"/>
    <w:rsid w:val="0008758A"/>
    <w:rsid w:val="00087E3B"/>
    <w:rsid w:val="000C1E68"/>
    <w:rsid w:val="000C53E8"/>
    <w:rsid w:val="000E0D19"/>
    <w:rsid w:val="000E7FE3"/>
    <w:rsid w:val="001A2EFD"/>
    <w:rsid w:val="001A3B3D"/>
    <w:rsid w:val="001B05C8"/>
    <w:rsid w:val="001B67DC"/>
    <w:rsid w:val="001E05B0"/>
    <w:rsid w:val="001E5C1C"/>
    <w:rsid w:val="001F3690"/>
    <w:rsid w:val="0021206B"/>
    <w:rsid w:val="002254A9"/>
    <w:rsid w:val="00233D97"/>
    <w:rsid w:val="002347A2"/>
    <w:rsid w:val="00260F5F"/>
    <w:rsid w:val="002850E3"/>
    <w:rsid w:val="002C1E18"/>
    <w:rsid w:val="002E0460"/>
    <w:rsid w:val="002F1F34"/>
    <w:rsid w:val="002F5823"/>
    <w:rsid w:val="00354FCF"/>
    <w:rsid w:val="00381407"/>
    <w:rsid w:val="003A19E2"/>
    <w:rsid w:val="003B2B40"/>
    <w:rsid w:val="003B4E04"/>
    <w:rsid w:val="003F5A08"/>
    <w:rsid w:val="003F78BE"/>
    <w:rsid w:val="003F7F33"/>
    <w:rsid w:val="004079A4"/>
    <w:rsid w:val="00420716"/>
    <w:rsid w:val="004325FB"/>
    <w:rsid w:val="004432BA"/>
    <w:rsid w:val="0044407E"/>
    <w:rsid w:val="00447BB9"/>
    <w:rsid w:val="00452114"/>
    <w:rsid w:val="0046031D"/>
    <w:rsid w:val="00462995"/>
    <w:rsid w:val="00473AC9"/>
    <w:rsid w:val="004D72B5"/>
    <w:rsid w:val="005046D4"/>
    <w:rsid w:val="005204E6"/>
    <w:rsid w:val="00531F96"/>
    <w:rsid w:val="00551B7F"/>
    <w:rsid w:val="0056610F"/>
    <w:rsid w:val="005675DA"/>
    <w:rsid w:val="00575BCA"/>
    <w:rsid w:val="005B0344"/>
    <w:rsid w:val="005B520E"/>
    <w:rsid w:val="005E2800"/>
    <w:rsid w:val="00605825"/>
    <w:rsid w:val="00645D22"/>
    <w:rsid w:val="00647006"/>
    <w:rsid w:val="00651A08"/>
    <w:rsid w:val="00654204"/>
    <w:rsid w:val="00670434"/>
    <w:rsid w:val="00686BC4"/>
    <w:rsid w:val="006A32AC"/>
    <w:rsid w:val="006B4DA7"/>
    <w:rsid w:val="006B6B66"/>
    <w:rsid w:val="006C063B"/>
    <w:rsid w:val="006F6D3D"/>
    <w:rsid w:val="007017D6"/>
    <w:rsid w:val="00715BEA"/>
    <w:rsid w:val="0073252E"/>
    <w:rsid w:val="00740EEA"/>
    <w:rsid w:val="00785CBB"/>
    <w:rsid w:val="00794804"/>
    <w:rsid w:val="007B33F1"/>
    <w:rsid w:val="007B6DDA"/>
    <w:rsid w:val="007C0308"/>
    <w:rsid w:val="007C2FF2"/>
    <w:rsid w:val="007D5426"/>
    <w:rsid w:val="007D6232"/>
    <w:rsid w:val="007F1F99"/>
    <w:rsid w:val="007F768F"/>
    <w:rsid w:val="0080791D"/>
    <w:rsid w:val="00823243"/>
    <w:rsid w:val="00836367"/>
    <w:rsid w:val="00873603"/>
    <w:rsid w:val="008A2C7D"/>
    <w:rsid w:val="008B6524"/>
    <w:rsid w:val="008C4B23"/>
    <w:rsid w:val="008F6E2C"/>
    <w:rsid w:val="00926800"/>
    <w:rsid w:val="009303D9"/>
    <w:rsid w:val="00931499"/>
    <w:rsid w:val="00933C64"/>
    <w:rsid w:val="00972203"/>
    <w:rsid w:val="009A0247"/>
    <w:rsid w:val="009D0102"/>
    <w:rsid w:val="009F1D79"/>
    <w:rsid w:val="00A059B3"/>
    <w:rsid w:val="00A06276"/>
    <w:rsid w:val="00A14546"/>
    <w:rsid w:val="00AA7E6A"/>
    <w:rsid w:val="00AB2595"/>
    <w:rsid w:val="00AB7F5B"/>
    <w:rsid w:val="00AE09B0"/>
    <w:rsid w:val="00AE3409"/>
    <w:rsid w:val="00B11A60"/>
    <w:rsid w:val="00B22613"/>
    <w:rsid w:val="00B35BCB"/>
    <w:rsid w:val="00B4457E"/>
    <w:rsid w:val="00B44A76"/>
    <w:rsid w:val="00B4529C"/>
    <w:rsid w:val="00B768D1"/>
    <w:rsid w:val="00B849BE"/>
    <w:rsid w:val="00BA1025"/>
    <w:rsid w:val="00BA2FF9"/>
    <w:rsid w:val="00BB7E09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A6412"/>
    <w:rsid w:val="00CC393F"/>
    <w:rsid w:val="00CD04F7"/>
    <w:rsid w:val="00D2176E"/>
    <w:rsid w:val="00D5286C"/>
    <w:rsid w:val="00D52D0C"/>
    <w:rsid w:val="00D632BE"/>
    <w:rsid w:val="00D72D06"/>
    <w:rsid w:val="00D7522C"/>
    <w:rsid w:val="00D7536F"/>
    <w:rsid w:val="00D76668"/>
    <w:rsid w:val="00E07383"/>
    <w:rsid w:val="00E165BC"/>
    <w:rsid w:val="00E334CA"/>
    <w:rsid w:val="00E51405"/>
    <w:rsid w:val="00E61E12"/>
    <w:rsid w:val="00E7596C"/>
    <w:rsid w:val="00E878F2"/>
    <w:rsid w:val="00ED0149"/>
    <w:rsid w:val="00EF7DE3"/>
    <w:rsid w:val="00F03103"/>
    <w:rsid w:val="00F0732E"/>
    <w:rsid w:val="00F271DE"/>
    <w:rsid w:val="00F4128E"/>
    <w:rsid w:val="00F41FEF"/>
    <w:rsid w:val="00F50C43"/>
    <w:rsid w:val="00F627DA"/>
    <w:rsid w:val="00F7288F"/>
    <w:rsid w:val="00F847A6"/>
    <w:rsid w:val="00F90672"/>
    <w:rsid w:val="00F9441B"/>
    <w:rsid w:val="00FA4C32"/>
    <w:rsid w:val="00FD5125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35AEF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F90672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502"/>
        <w:tab w:val="num" w:pos="288"/>
      </w:tabs>
      <w:spacing w:before="120" w:after="60"/>
      <w:ind w:left="288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table" w:styleId="TableGrid">
    <w:name w:val="Table Grid"/>
    <w:basedOn w:val="TableNormal"/>
    <w:rsid w:val="00B4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5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24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D0102"/>
    <w:pPr>
      <w:spacing w:before="1080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9D0102"/>
    <w:rPr>
      <w:rFonts w:eastAsiaTheme="majorEastAsia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mc1424.mail.yahoo.com/mc/compose?to=csit@sc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1422-AAE8-4566-AEFD-7CDED413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706</Words>
  <Characters>3950</Characters>
  <Application>Microsoft Office Word</Application>
  <DocSecurity>0</DocSecurity>
  <Lines>127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Gayane</cp:lastModifiedBy>
  <cp:revision>11</cp:revision>
  <cp:lastPrinted>2025-02-03T09:28:00Z</cp:lastPrinted>
  <dcterms:created xsi:type="dcterms:W3CDTF">2025-02-03T08:50:00Z</dcterms:created>
  <dcterms:modified xsi:type="dcterms:W3CDTF">2025-02-03T14:12:00Z</dcterms:modified>
</cp:coreProperties>
</file>